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>
          <w:b/>
          <w:bCs/>
        </w:rPr>
      </w:pPr>
      <w:r>
        <w:rPr>
          <w:b/>
          <w:bCs/>
        </w:rPr>
        <w:t>L2000 – Drzwi stalowe płaszczowe przeciwpożarowe wew.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 xml:space="preserve">1.   TYP STOLARKI </w:t>
        <w:tab/>
        <w:tab/>
        <w:tab/>
        <w:tab/>
        <w:tab/>
        <w:tab/>
        <w:tab/>
        <w:tab/>
        <w:tab/>
        <w:t>D2SEI60 SPECJALNE</w:t>
      </w:r>
    </w:p>
    <w:p>
      <w:pPr>
        <w:pStyle w:val="Normal"/>
        <w:bidi w:val="0"/>
        <w:jc w:val="left"/>
        <w:rPr/>
      </w:pPr>
      <w:r>
        <w:rPr/>
        <w:t>2.   RODZAJ OŚCIEŻNICY</w:t>
        <w:tab/>
        <w:tab/>
        <w:tab/>
        <w:tab/>
        <w:tab/>
        <w:tab/>
        <w:tab/>
        <w:tab/>
        <w:t xml:space="preserve">       </w:t>
        <w:tab/>
        <w:t xml:space="preserve">       NAROŻNA</w:t>
      </w:r>
    </w:p>
    <w:p>
      <w:pPr>
        <w:pStyle w:val="Normal"/>
        <w:bidi w:val="0"/>
        <w:jc w:val="left"/>
        <w:rPr/>
      </w:pPr>
      <w:r>
        <w:rPr/>
        <w:t>3.   SZEROKOŚĆ</w:t>
        <w:tab/>
        <w:tab/>
        <w:tab/>
        <w:tab/>
        <w:tab/>
        <w:tab/>
        <w:tab/>
        <w:tab/>
        <w:tab/>
        <w:tab/>
        <w:t xml:space="preserve">                   1555</w:t>
      </w:r>
    </w:p>
    <w:p>
      <w:pPr>
        <w:pStyle w:val="Normal"/>
        <w:bidi w:val="0"/>
        <w:jc w:val="left"/>
        <w:rPr/>
      </w:pPr>
      <w:r>
        <w:rPr/>
        <w:t>4.   WYSOKOŚĆ</w:t>
        <w:tab/>
        <w:tab/>
        <w:tab/>
        <w:tab/>
        <w:tab/>
        <w:tab/>
        <w:tab/>
        <w:tab/>
        <w:tab/>
        <w:tab/>
        <w:t xml:space="preserve">                   2045</w:t>
      </w:r>
    </w:p>
    <w:p>
      <w:pPr>
        <w:pStyle w:val="Normal"/>
        <w:bidi w:val="0"/>
        <w:jc w:val="left"/>
        <w:rPr/>
      </w:pPr>
      <w:r>
        <w:rPr/>
        <w:t>5.   SZEROKOŚĆ ŚWIATŁA PRZEJŚCIA SJ</w:t>
        <w:tab/>
        <w:tab/>
        <w:tab/>
        <w:tab/>
        <w:tab/>
        <w:tab/>
        <w:t xml:space="preserve">                   1415</w:t>
      </w:r>
    </w:p>
    <w:p>
      <w:pPr>
        <w:pStyle w:val="Normal"/>
        <w:bidi w:val="0"/>
        <w:jc w:val="left"/>
        <w:rPr/>
      </w:pPr>
      <w:r>
        <w:rPr/>
        <w:t>6.   WYSOKOŚĆ ŚWIATŁA PRZEJŚCIA HJ</w:t>
        <w:tab/>
        <w:tab/>
        <w:tab/>
        <w:tab/>
        <w:tab/>
        <w:tab/>
        <w:t xml:space="preserve">                   2010</w:t>
      </w:r>
    </w:p>
    <w:p>
      <w:pPr>
        <w:pStyle w:val="Normal"/>
        <w:bidi w:val="0"/>
        <w:jc w:val="left"/>
        <w:rPr/>
      </w:pPr>
      <w:r>
        <w:rPr/>
        <w:t xml:space="preserve">7.   PODZIAŁ DRZWI </w:t>
        <w:tab/>
        <w:tab/>
        <w:tab/>
        <w:tab/>
        <w:tab/>
        <w:tab/>
        <w:tab/>
        <w:t xml:space="preserve">               NIESYMETRYCZNE</w:t>
      </w:r>
    </w:p>
    <w:p>
      <w:pPr>
        <w:pStyle w:val="Normal"/>
        <w:bidi w:val="0"/>
        <w:jc w:val="left"/>
        <w:rPr/>
      </w:pPr>
      <w:r>
        <w:rPr/>
        <w:t>8.   SZEROKOŚĆ ŚWIATŁA PRZEJŚCIA SKRZYDŁA CZYNNEGO SD1</w:t>
        <w:tab/>
        <w:tab/>
        <w:t xml:space="preserve">                     900</w:t>
      </w:r>
    </w:p>
    <w:p>
      <w:pPr>
        <w:pStyle w:val="Normal"/>
        <w:bidi w:val="0"/>
        <w:jc w:val="left"/>
        <w:rPr/>
      </w:pPr>
      <w:r>
        <w:rPr/>
        <w:t xml:space="preserve">9.   SZEROKOŚĆ ŚWIATŁA DLA SKRZYDŁA BIERNEGO_S4  </w:t>
        <w:tab/>
        <w:tab/>
        <w:tab/>
        <w:tab/>
        <w:t xml:space="preserve">         515</w:t>
      </w:r>
    </w:p>
    <w:p>
      <w:pPr>
        <w:pStyle w:val="Normal"/>
        <w:bidi w:val="0"/>
        <w:jc w:val="left"/>
        <w:rPr/>
      </w:pPr>
      <w:r>
        <w:rPr/>
        <w:t>10. TYP</w:t>
        <w:tab/>
        <w:tab/>
        <w:tab/>
        <w:tab/>
        <w:tab/>
        <w:tab/>
        <w:tab/>
        <w:tab/>
        <w:tab/>
        <w:t xml:space="preserve">           MAŁOGABARYTOWE</w:t>
      </w:r>
    </w:p>
    <w:p>
      <w:pPr>
        <w:pStyle w:val="Normal"/>
        <w:bidi w:val="0"/>
        <w:jc w:val="left"/>
        <w:rPr/>
      </w:pPr>
      <w:r>
        <w:rPr/>
        <w:t>11. KOLOR SKRZYDŁA</w:t>
        <w:tab/>
        <w:tab/>
        <w:tab/>
        <w:tab/>
        <w:tab/>
        <w:tab/>
        <w:tab/>
        <w:tab/>
        <w:tab/>
        <w:t xml:space="preserve">          RAL 9016</w:t>
      </w:r>
    </w:p>
    <w:p>
      <w:pPr>
        <w:pStyle w:val="Normal"/>
        <w:bidi w:val="0"/>
        <w:jc w:val="left"/>
        <w:rPr/>
      </w:pPr>
      <w:r>
        <w:rPr/>
        <w:t>12. SKRZYDŁO</w:t>
        <w:tab/>
        <w:tab/>
        <w:tab/>
        <w:tab/>
        <w:tab/>
        <w:tab/>
        <w:tab/>
        <w:tab/>
        <w:t xml:space="preserve">    Z BLACHY POWLEKANEJ</w:t>
      </w:r>
    </w:p>
    <w:p>
      <w:pPr>
        <w:pStyle w:val="Normal"/>
        <w:bidi w:val="0"/>
        <w:jc w:val="left"/>
        <w:rPr/>
      </w:pPr>
      <w:r>
        <w:rPr/>
        <w:t xml:space="preserve">13. KOLOR OŚCIEŻNICY </w:t>
        <w:tab/>
        <w:tab/>
        <w:tab/>
        <w:tab/>
        <w:tab/>
        <w:tab/>
        <w:tab/>
        <w:tab/>
        <w:tab/>
        <w:t xml:space="preserve">           RAL 9016</w:t>
      </w:r>
    </w:p>
    <w:p>
      <w:pPr>
        <w:pStyle w:val="Normal"/>
        <w:bidi w:val="0"/>
        <w:jc w:val="left"/>
        <w:rPr/>
      </w:pPr>
      <w:r>
        <w:rPr/>
        <w:t>14. KOLOR USZCZELKI</w:t>
        <w:tab/>
        <w:tab/>
        <w:tab/>
        <w:tab/>
        <w:tab/>
        <w:tab/>
        <w:tab/>
        <w:tab/>
        <w:t xml:space="preserve">       BIAŁY – RAL 9016</w:t>
      </w:r>
    </w:p>
    <w:p>
      <w:pPr>
        <w:pStyle w:val="Normal"/>
        <w:bidi w:val="0"/>
        <w:jc w:val="left"/>
        <w:rPr/>
      </w:pPr>
      <w:r>
        <w:rPr/>
        <w:t xml:space="preserve">15. KIERUNEK OTWIERANIA </w:t>
        <w:tab/>
        <w:tab/>
        <w:tab/>
        <w:tab/>
        <w:tab/>
        <w:tab/>
        <w:tab/>
        <w:tab/>
        <w:t xml:space="preserve">               PRAWE</w:t>
      </w:r>
    </w:p>
    <w:p>
      <w:pPr>
        <w:pStyle w:val="Normal"/>
        <w:bidi w:val="0"/>
        <w:jc w:val="left"/>
        <w:rPr/>
      </w:pPr>
      <w:r>
        <w:rPr/>
        <w:t>16. RODZAJ ZAMKA</w:t>
        <w:tab/>
        <w:tab/>
        <w:tab/>
        <w:tab/>
        <w:tab/>
        <w:tab/>
        <w:tab/>
        <w:tab/>
        <w:tab/>
        <w:t xml:space="preserve">            TYPOWY</w:t>
      </w:r>
    </w:p>
    <w:p>
      <w:pPr>
        <w:pStyle w:val="Normal"/>
        <w:bidi w:val="0"/>
        <w:jc w:val="left"/>
        <w:rPr/>
      </w:pPr>
      <w:r>
        <w:rPr/>
        <w:t xml:space="preserve">17. TYP OKUCIA </w:t>
        <w:tab/>
        <w:tab/>
        <w:tab/>
        <w:tab/>
        <w:tab/>
        <w:tab/>
        <w:tab/>
        <w:tab/>
        <w:tab/>
        <w:t xml:space="preserve">     SZYLD PODŁUŻNY</w:t>
      </w:r>
    </w:p>
    <w:p>
      <w:pPr>
        <w:pStyle w:val="Normal"/>
        <w:bidi w:val="0"/>
        <w:jc w:val="left"/>
        <w:rPr/>
      </w:pPr>
      <w:r>
        <w:rPr/>
        <w:t>18. RODZAJ OKUCIA</w:t>
        <w:tab/>
        <w:tab/>
        <w:tab/>
        <w:tab/>
        <w:tab/>
        <w:tab/>
        <w:tab/>
        <w:tab/>
        <w:t xml:space="preserve">    KLAMKA-KLAMKA</w:t>
      </w:r>
    </w:p>
    <w:p>
      <w:pPr>
        <w:pStyle w:val="Normal"/>
        <w:bidi w:val="0"/>
        <w:jc w:val="left"/>
        <w:rPr/>
      </w:pPr>
      <w:r>
        <w:rPr/>
        <w:t xml:space="preserve">19. OKUCIE ZEWNĘTRZNE – SKRZYDŁO CZYNNE </w:t>
        <w:tab/>
        <w:tab/>
        <w:tab/>
        <w:tab/>
        <w:t xml:space="preserve">     KLAMKA  CZARNA</w:t>
      </w:r>
    </w:p>
    <w:p>
      <w:pPr>
        <w:pStyle w:val="Normal"/>
        <w:bidi w:val="0"/>
        <w:jc w:val="left"/>
        <w:rPr/>
      </w:pPr>
      <w:r>
        <w:rPr/>
        <w:t xml:space="preserve">20. OKUCIE WEWNĘTRZNE – SKRZYDŁO CZYNNE </w:t>
        <w:tab/>
        <w:tab/>
        <w:tab/>
        <w:tab/>
        <w:t xml:space="preserve">      KLAMKA CZARNA</w:t>
      </w:r>
    </w:p>
    <w:p>
      <w:pPr>
        <w:pStyle w:val="Normal"/>
        <w:bidi w:val="0"/>
        <w:jc w:val="left"/>
        <w:rPr/>
      </w:pPr>
      <w:r>
        <w:rPr/>
        <w:t xml:space="preserve">21. </w:t>
      </w:r>
      <w:r>
        <w:rPr/>
        <w:t>RODZAJ ZAWIASÓW</w:t>
        <w:tab/>
        <w:tab/>
        <w:tab/>
        <w:tab/>
        <w:tab/>
        <w:tab/>
        <w:tab/>
        <w:tab/>
        <w:t xml:space="preserve">          STANDARDOWY</w:t>
      </w:r>
    </w:p>
    <w:p>
      <w:pPr>
        <w:pStyle w:val="Normal"/>
        <w:bidi w:val="0"/>
        <w:jc w:val="left"/>
        <w:rPr/>
      </w:pPr>
      <w:r>
        <w:rPr/>
        <w:t>22. DODATKOWY ZAWIAS</w:t>
        <w:tab/>
        <w:tab/>
        <w:tab/>
        <w:tab/>
        <w:tab/>
        <w:tab/>
        <w:tab/>
        <w:tab/>
        <w:t xml:space="preserve">  </w:t>
        <w:tab/>
        <w:t xml:space="preserve">         TAK</w:t>
      </w:r>
    </w:p>
    <w:p>
      <w:pPr>
        <w:pStyle w:val="Normal"/>
        <w:bidi w:val="0"/>
        <w:jc w:val="left"/>
        <w:rPr/>
      </w:pPr>
      <w:r>
        <w:rPr/>
        <w:t>23. SAMOZAMYKACZ</w:t>
        <w:tab/>
        <w:tab/>
        <w:tab/>
        <w:tab/>
        <w:tab/>
        <w:tab/>
        <w:tab/>
        <w:tab/>
        <w:t xml:space="preserve">   OD STR. ZAWIASÓW</w:t>
      </w:r>
    </w:p>
    <w:p>
      <w:pPr>
        <w:pStyle w:val="Normal"/>
        <w:bidi w:val="0"/>
        <w:jc w:val="left"/>
        <w:rPr/>
      </w:pPr>
      <w:r>
        <w:rPr/>
        <w:t>24. TYP SAMOZAMYKACZA</w:t>
        <w:tab/>
        <w:tab/>
        <w:tab/>
        <w:tab/>
        <w:tab/>
        <w:tab/>
        <w:tab/>
        <w:tab/>
        <w:t xml:space="preserve">           1 x TS11-F</w:t>
      </w:r>
    </w:p>
    <w:p>
      <w:pPr>
        <w:pStyle w:val="Normal"/>
        <w:bidi w:val="0"/>
        <w:jc w:val="left"/>
        <w:rPr/>
      </w:pPr>
      <w:r>
        <w:rPr/>
        <w:t xml:space="preserve">25. KOLOR SAMOZAMYKACZA </w:t>
        <w:tab/>
        <w:tab/>
        <w:tab/>
        <w:tab/>
        <w:tab/>
        <w:tab/>
        <w:tab/>
        <w:tab/>
        <w:t xml:space="preserve">           SREBRNY</w:t>
      </w:r>
    </w:p>
    <w:p>
      <w:pPr>
        <w:pStyle w:val="Normal"/>
        <w:bidi w:val="0"/>
        <w:jc w:val="left"/>
        <w:rPr/>
      </w:pPr>
      <w:r>
        <w:rPr/>
        <w:t xml:space="preserve">26. WYSOKOŚĆ ŚWIATŁA PRZEJŚCIA Z SAMOZAMYKACZEM H1S </w:t>
        <w:tab/>
        <w:tab/>
        <w:tab/>
        <w:t xml:space="preserve">         2010</w:t>
      </w:r>
    </w:p>
    <w:p>
      <w:pPr>
        <w:pStyle w:val="Normal"/>
        <w:bidi w:val="0"/>
        <w:jc w:val="left"/>
        <w:rPr/>
      </w:pPr>
      <w:r>
        <w:rPr/>
        <w:t>27. BLACHA ZACZEPNA NA ZAMKU GŁÓWNYM</w:t>
        <w:tab/>
        <w:tab/>
        <w:tab/>
        <w:tab/>
        <w:tab/>
        <w:tab/>
        <w:t xml:space="preserve">         TAK</w:t>
      </w:r>
    </w:p>
    <w:p>
      <w:pPr>
        <w:pStyle w:val="Normal"/>
        <w:bidi w:val="0"/>
        <w:jc w:val="left"/>
        <w:rPr/>
      </w:pPr>
      <w:r>
        <w:rPr/>
        <w:t xml:space="preserve">28. </w:t>
      </w:r>
      <w:r>
        <w:rPr/>
        <w:t>WKŁADKA DO ZAMKA PODSTAWOWEGO</w:t>
        <w:tab/>
        <w:tab/>
        <w:tab/>
        <w:tab/>
        <w:tab/>
        <w:t xml:space="preserve">      40/45 NIKIEL</w:t>
      </w:r>
    </w:p>
    <w:p>
      <w:pPr>
        <w:pStyle w:val="Normal"/>
        <w:bidi w:val="0"/>
        <w:jc w:val="left"/>
        <w:rPr/>
      </w:pPr>
      <w:r>
        <w:rPr/>
        <w:t>29. PRZESZKLENIE W SKRZYDLE CZYNNYM</w:t>
        <w:tab/>
        <w:tab/>
        <w:tab/>
        <w:tab/>
        <w:tab/>
        <w:tab/>
        <w:t xml:space="preserve">     300x700_EI60</w:t>
      </w:r>
    </w:p>
    <w:p>
      <w:pPr>
        <w:pStyle w:val="Normal"/>
        <w:bidi w:val="0"/>
        <w:jc w:val="left"/>
        <w:rPr/>
      </w:pPr>
      <w:r>
        <w:rPr/>
        <w:t xml:space="preserve">30. WYSOKOŚĆ OSII PRZESZKLENIA </w:t>
        <w:tab/>
        <w:tab/>
        <w:tab/>
        <w:tab/>
        <w:tab/>
        <w:tab/>
        <w:tab/>
        <w:tab/>
        <w:t xml:space="preserve">         1406</w:t>
      </w:r>
    </w:p>
    <w:p>
      <w:pPr>
        <w:pStyle w:val="Normal"/>
        <w:bidi w:val="0"/>
        <w:jc w:val="left"/>
        <w:rPr/>
      </w:pPr>
      <w:r>
        <w:rPr/>
        <w:t>31. DYMOSZCZELNOŚĆ S</w:t>
        <w:tab/>
        <w:tab/>
        <w:tab/>
        <w:tab/>
        <w:tab/>
        <w:tab/>
        <w:tab/>
        <w:tab/>
        <w:tab/>
        <w:tab/>
        <w:t xml:space="preserve">         TAK</w:t>
      </w:r>
    </w:p>
    <w:p>
      <w:pPr>
        <w:pStyle w:val="Normal"/>
        <w:bidi w:val="0"/>
        <w:jc w:val="left"/>
        <w:rPr/>
      </w:pPr>
      <w:r>
        <w:rPr/>
        <w:t>32. LISTWA AUTOMATYCZNIE OPADAJĄCA</w:t>
        <w:tab/>
        <w:tab/>
        <w:tab/>
        <w:tab/>
        <w:tab/>
        <w:tab/>
        <w:tab/>
        <w:t xml:space="preserve">         TAK</w:t>
      </w:r>
    </w:p>
    <w:p>
      <w:pPr>
        <w:pStyle w:val="Normal"/>
        <w:bidi w:val="0"/>
        <w:jc w:val="left"/>
        <w:rPr/>
      </w:pPr>
      <w:r>
        <w:rPr/>
        <w:t xml:space="preserve">33. RYGLOWANIE SKRZYDŁA BIERNEGO </w:t>
        <w:tab/>
        <w:tab/>
        <w:tab/>
        <w:tab/>
        <w:tab/>
        <w:t xml:space="preserve">          STANDARDOWE</w:t>
      </w:r>
    </w:p>
    <w:p>
      <w:pPr>
        <w:pStyle w:val="Normal"/>
        <w:bidi w:val="0"/>
        <w:jc w:val="left"/>
        <w:rPr/>
      </w:pPr>
      <w:r>
        <w:rPr/>
        <w:t>34. SZEROKOŚĆ ZEWNĘTRZNA OŚCIEŻNICY S2</w:t>
        <w:tab/>
        <w:tab/>
        <w:tab/>
        <w:tab/>
        <w:tab/>
        <w:tab/>
        <w:t xml:space="preserve">         1633</w:t>
      </w:r>
    </w:p>
    <w:p>
      <w:pPr>
        <w:pStyle w:val="Normal"/>
        <w:bidi w:val="0"/>
        <w:jc w:val="left"/>
        <w:rPr/>
      </w:pPr>
      <w:r>
        <w:rPr/>
        <w:t>35. WYSOKOŚĆ ZEWNĘTRZNA OŚCIEŻNICY H2</w:t>
        <w:tab/>
        <w:tab/>
        <w:tab/>
        <w:tab/>
        <w:tab/>
        <w:tab/>
        <w:t xml:space="preserve">         2086</w:t>
      </w:r>
    </w:p>
    <w:p>
      <w:pPr>
        <w:pStyle w:val="Normal"/>
        <w:bidi w:val="0"/>
        <w:jc w:val="left"/>
        <w:rPr/>
      </w:pPr>
      <w:r>
        <w:rPr/>
        <w:t xml:space="preserve">36. NUMER DEKLARACJI WŁAŚCIWOŚCI UŻYTKOWYCH </w:t>
        <w:tab/>
        <w:tab/>
        <w:tab/>
        <w:tab/>
        <w:tab/>
        <w:t>1158/2025</w:t>
      </w:r>
    </w:p>
    <w:p>
      <w:pPr>
        <w:pStyle w:val="Normal"/>
        <w:bidi w:val="0"/>
        <w:jc w:val="left"/>
        <w:rPr/>
      </w:pPr>
      <w:r>
        <w:rPr/>
      </w:r>
    </w:p>
    <w:sectPr>
      <w:type w:val="nextPage"/>
      <w:pgSz w:w="11906" w:h="16838"/>
      <w:pgMar w:left="780" w:right="521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hyphenationZone w:val="0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allowHyphenationAtTrackBottom" w:uri="http://schemas.microsoft.com/office/word" w:val="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pl-PL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pl-PL" w:eastAsia="zh-CN" w:bidi="hi-IN"/>
    </w:rPr>
  </w:style>
  <w:style w:type="paragraph" w:styleId="Nagwek">
    <w:name w:val="Nagłówek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29</TotalTime>
  <Application>LibreOffice/25.2.4.3$Windows_X86_64 LibreOffice_project/33e196637044ead23f5c3226cde09b47731f7e27</Application>
  <AppVersion>15.0000</AppVersion>
  <Pages>1</Pages>
  <Words>144</Words>
  <Characters>891</Characters>
  <CharactersWithSpaces>1033</CharactersWithSpaces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2025-07-21T07:17:26Z</dcterms:created>
  <dc:creator/>
  <dc:description/>
  <dc:language>pl-PL</dc:language>
  <cp:lastModifiedBy/>
  <dcterms:modified xsi:type="dcterms:W3CDTF">2025-07-21T07:46:43Z</dcterms:modified>
  <cp:revision>4</cp:revision>
  <dc:subject/>
  <dc:title/>
</cp:coreProperties>
</file>