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A8" w:rsidRDefault="00CF2E8D">
      <w:pPr>
        <w:spacing w:after="97" w:line="259" w:lineRule="auto"/>
        <w:ind w:left="0" w:right="5" w:firstLine="0"/>
        <w:jc w:val="center"/>
      </w:pPr>
      <w:r>
        <w:rPr>
          <w:b/>
          <w:sz w:val="48"/>
        </w:rPr>
        <w:t xml:space="preserve">Deklaracja dostępności </w:t>
      </w:r>
    </w:p>
    <w:p w:rsidR="00C822A8" w:rsidRDefault="00CF2E8D">
      <w:pPr>
        <w:spacing w:after="301"/>
        <w:ind w:left="-5" w:right="0"/>
      </w:pPr>
      <w:r>
        <w:t>Wojewódzki Zes</w:t>
      </w:r>
      <w:bookmarkStart w:id="0" w:name="_GoBack"/>
      <w:bookmarkEnd w:id="0"/>
      <w:r>
        <w:t xml:space="preserve">pół Lecznictwa Psychiatrycznego w Olsztynie zobowiązuje się zapewnić dostępność swojej strony internetowej zgodnie z Ustawą z dnia 4 kwietnia 2019 r. o dostępności cyfrowej stron internetowych i aplikacji mobilnych podmiotów publicznych. Oświadczenie w sprawie dostępności ma zastosowanie do strony internetowej: </w:t>
      </w:r>
      <w:hyperlink r:id="rId5">
        <w:r>
          <w:rPr>
            <w:u w:val="single" w:color="000000"/>
          </w:rPr>
          <w:t>http://www.wzlp.pl/</w:t>
        </w:r>
      </w:hyperlink>
      <w:hyperlink r:id="rId6">
        <w:r>
          <w:rPr>
            <w:rFonts w:ascii="Times New Roman" w:eastAsia="Times New Roman" w:hAnsi="Times New Roman" w:cs="Times New Roman"/>
          </w:rPr>
          <w:t>.</w:t>
        </w:r>
      </w:hyperlink>
    </w:p>
    <w:p w:rsidR="00C822A8" w:rsidRDefault="00CF2E8D">
      <w:pPr>
        <w:pStyle w:val="Nagwek1"/>
        <w:ind w:left="-5" w:right="2049"/>
      </w:pPr>
      <w:r>
        <w:t xml:space="preserve">Status pod względem zgodności </w:t>
      </w:r>
    </w:p>
    <w:p w:rsidR="00C822A8" w:rsidRDefault="00CF2E8D">
      <w:pPr>
        <w:spacing w:after="22" w:line="259" w:lineRule="auto"/>
        <w:ind w:left="-5" w:right="0"/>
        <w:jc w:val="left"/>
      </w:pPr>
      <w:r>
        <w:rPr>
          <w:b/>
          <w:u w:val="single" w:color="000000"/>
        </w:rPr>
        <w:t>Strona  wzlp.pl</w:t>
      </w:r>
    </w:p>
    <w:p w:rsidR="00C822A8" w:rsidRDefault="00CF2E8D">
      <w:pPr>
        <w:ind w:left="-5" w:right="0"/>
      </w:pPr>
      <w:r>
        <w:t xml:space="preserve">Data publikacji strony internetowej: 2021.12.16 </w:t>
      </w:r>
    </w:p>
    <w:p w:rsidR="00C822A8" w:rsidRDefault="00CF2E8D">
      <w:pPr>
        <w:ind w:left="-5" w:right="0"/>
      </w:pPr>
      <w:r>
        <w:t xml:space="preserve">Data ostatniej dużej aktualizacji: 2021.12.16 </w:t>
      </w:r>
    </w:p>
    <w:p w:rsidR="00C822A8" w:rsidRDefault="00CF2E8D">
      <w:pPr>
        <w:ind w:left="-5" w:right="0"/>
      </w:pPr>
      <w:r>
        <w:t xml:space="preserve">Strona internetowa  jest zgodna z ustawą z dnia 4 kwietnia 2019 r. o dostępności cyfrowej stron internetowych i aplikacji mobilnych podmiotów publicznych.  </w:t>
      </w:r>
    </w:p>
    <w:p w:rsidR="00C822A8" w:rsidRDefault="00C822A8">
      <w:pPr>
        <w:spacing w:after="20" w:line="259" w:lineRule="auto"/>
        <w:ind w:left="0" w:right="0" w:firstLine="0"/>
        <w:jc w:val="left"/>
      </w:pPr>
    </w:p>
    <w:p w:rsidR="00C822A8" w:rsidRDefault="00CF2E8D">
      <w:pPr>
        <w:spacing w:after="22" w:line="259" w:lineRule="auto"/>
        <w:ind w:left="-5" w:right="0"/>
        <w:jc w:val="left"/>
      </w:pPr>
      <w:r>
        <w:rPr>
          <w:b/>
          <w:u w:val="single" w:color="000000"/>
        </w:rPr>
        <w:t>Strona mpi.wzlp.pl</w:t>
      </w:r>
    </w:p>
    <w:p w:rsidR="00C822A8" w:rsidRDefault="00CF2E8D">
      <w:pPr>
        <w:ind w:left="-5" w:right="0"/>
      </w:pPr>
      <w:r>
        <w:t xml:space="preserve">Data publikacji strony internetowej: 2019.11.19 </w:t>
      </w:r>
    </w:p>
    <w:p w:rsidR="00C822A8" w:rsidRDefault="00CF2E8D">
      <w:pPr>
        <w:ind w:left="-5" w:right="0"/>
      </w:pPr>
      <w:r>
        <w:t xml:space="preserve">Data ostatniej dużej aktualizacji: 2021.01.24 </w:t>
      </w:r>
    </w:p>
    <w:p w:rsidR="00C822A8" w:rsidRDefault="00CF2E8D">
      <w:pPr>
        <w:spacing w:after="204"/>
        <w:ind w:left="-5" w:right="0"/>
      </w:pPr>
      <w:r>
        <w:t xml:space="preserve">Strona internetowa jest zgodna z ustawą z dnia 4 kwietnia 2019 r. o dostępności cyfrowej stron internetowych i aplikacji mobilnych podmiotów publicznych. </w:t>
      </w:r>
    </w:p>
    <w:p w:rsidR="00C822A8" w:rsidRDefault="00CF2E8D">
      <w:pPr>
        <w:spacing w:after="222"/>
        <w:ind w:left="-5" w:right="0"/>
      </w:pPr>
      <w:r>
        <w:t xml:space="preserve">Na stronach internetowych można korzystać ze standardowych skrótów klawiaturowych przeglądarki </w:t>
      </w:r>
    </w:p>
    <w:p w:rsidR="00C822A8" w:rsidRDefault="00CF2E8D">
      <w:pPr>
        <w:spacing w:after="234" w:line="259" w:lineRule="auto"/>
        <w:ind w:left="-5" w:right="2049"/>
        <w:jc w:val="left"/>
      </w:pPr>
      <w:r>
        <w:rPr>
          <w:b/>
          <w:sz w:val="26"/>
        </w:rPr>
        <w:t xml:space="preserve">Przygotowanie oświadczenia w sprawie dostępności </w:t>
      </w:r>
      <w:r>
        <w:t xml:space="preserve">Oświadczenie sporządzono dnia 2022.02.24.  </w:t>
      </w:r>
    </w:p>
    <w:p w:rsidR="00C822A8" w:rsidRDefault="00CF2E8D">
      <w:pPr>
        <w:spacing w:after="6" w:line="259" w:lineRule="auto"/>
        <w:ind w:left="-5" w:right="2049"/>
        <w:jc w:val="left"/>
      </w:pPr>
      <w:r>
        <w:rPr>
          <w:b/>
          <w:sz w:val="26"/>
        </w:rPr>
        <w:t xml:space="preserve">Metoda przygotowania oświadczenia: </w:t>
      </w:r>
    </w:p>
    <w:p w:rsidR="00C822A8" w:rsidRDefault="00CF2E8D">
      <w:pPr>
        <w:spacing w:after="223"/>
        <w:ind w:left="-5" w:right="0"/>
      </w:pPr>
      <w:r>
        <w:t xml:space="preserve">Deklarację sporządzono na podstawie zaktualizowanej samooceny przeprowadzonej przez podmiot publiczny. </w:t>
      </w:r>
    </w:p>
    <w:p w:rsidR="00C822A8" w:rsidRDefault="00CF2E8D">
      <w:pPr>
        <w:pStyle w:val="Nagwek1"/>
        <w:ind w:left="-5" w:right="2049"/>
      </w:pPr>
      <w:r>
        <w:t xml:space="preserve">Informacje zwrotne i dane kontaktowe </w:t>
      </w:r>
    </w:p>
    <w:p w:rsidR="00C822A8" w:rsidRDefault="00CF2E8D">
      <w:pPr>
        <w:spacing w:after="302"/>
        <w:ind w:left="-5" w:right="0"/>
      </w:pPr>
      <w:r>
        <w:t xml:space="preserve">W przypadku problemów z dostępnością strony internetowej prosimy o kontakt z koordynatorem ds. dostępności </w:t>
      </w:r>
      <w:r>
        <w:rPr>
          <w:u w:val="single" w:color="000000"/>
        </w:rPr>
        <w:t>a.urbaniak@wzlp.org.pl</w:t>
      </w:r>
      <w:r>
        <w:t xml:space="preserve">.  Kontaktować można się także dzwoniąc na numer telefonu 89 678 53 00 wew. 911. Tą samą drogą można składać wnioski o udostępnienie informacji niedostępnej oraz składać skargi na brak zapewnienia dostępności. </w:t>
      </w:r>
    </w:p>
    <w:p w:rsidR="00C822A8" w:rsidRDefault="00CF2E8D">
      <w:pPr>
        <w:pStyle w:val="Nagwek1"/>
        <w:ind w:left="-5" w:right="2049"/>
      </w:pPr>
      <w:r>
        <w:lastRenderedPageBreak/>
        <w:t>Procedura wnioskowo-skargowa</w:t>
      </w:r>
    </w:p>
    <w:p w:rsidR="00C822A8" w:rsidRDefault="00CF2E8D">
      <w:pPr>
        <w:spacing w:after="264"/>
        <w:ind w:left="-5" w:right="0"/>
      </w:pPr>
      <w: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t>audiodeskrypcji</w:t>
      </w:r>
      <w:proofErr w:type="spellEnd"/>
      <w: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 </w:t>
      </w:r>
    </w:p>
    <w:p w:rsidR="00C822A8" w:rsidRDefault="00CF2E8D">
      <w:pPr>
        <w:spacing w:after="259" w:line="259" w:lineRule="auto"/>
        <w:ind w:left="0" w:right="0" w:firstLine="0"/>
        <w:jc w:val="left"/>
      </w:pPr>
      <w:r>
        <w:rPr>
          <w:b/>
          <w:sz w:val="22"/>
        </w:rPr>
        <w:t xml:space="preserve">Strona internetowa Rzecznika Praw Obywatelskich:  </w:t>
      </w:r>
      <w:hyperlink r:id="rId7">
        <w:r>
          <w:rPr>
            <w:b/>
            <w:sz w:val="22"/>
            <w:u w:val="single" w:color="000000"/>
          </w:rPr>
          <w:t>https://www.rpo.gov.pl/</w:t>
        </w:r>
      </w:hyperlink>
      <w:hyperlink r:id="rId8"/>
    </w:p>
    <w:p w:rsidR="00C822A8" w:rsidRDefault="00CF2E8D">
      <w:pPr>
        <w:pStyle w:val="Nagwek1"/>
        <w:ind w:left="-5" w:right="2049"/>
      </w:pPr>
      <w:r>
        <w:t xml:space="preserve">Dostępność architektoniczna </w:t>
      </w:r>
    </w:p>
    <w:p w:rsidR="00C822A8" w:rsidRDefault="00CF2E8D">
      <w:pPr>
        <w:spacing w:after="283" w:line="240" w:lineRule="auto"/>
        <w:ind w:left="0" w:right="0" w:firstLine="0"/>
        <w:jc w:val="left"/>
      </w:pPr>
      <w:r>
        <w:t xml:space="preserve">Szpital posiada kompleks budynków połączonych wewnętrznymi naziemnymi i podziemnymi łącznikami. Na potrzeby dokumentu wyróżniono 5 budynków, w których świadczone są usługi medyczne. </w:t>
      </w:r>
    </w:p>
    <w:p w:rsidR="00C822A8" w:rsidRDefault="00CF2E8D">
      <w:pPr>
        <w:pStyle w:val="Nagwek2"/>
        <w:ind w:left="-5"/>
      </w:pPr>
      <w:r>
        <w:t>1/ Budynek Wysoki – Oddziały I, II, III, IV,  Zespół Lecznictwa Środowiskowego, gabinety PZP</w:t>
      </w:r>
      <w:r w:rsidR="006D4690">
        <w:t xml:space="preserve"> dla dorosłych oraz dla dzieci, Oddział dzienny dla dzieci</w:t>
      </w:r>
      <w:r>
        <w:t xml:space="preserve">, wejście od strony ulicy Wojska Polskiego </w:t>
      </w:r>
    </w:p>
    <w:p w:rsidR="00C822A8" w:rsidRDefault="00C822A8">
      <w:pPr>
        <w:spacing w:after="20" w:line="259" w:lineRule="auto"/>
        <w:ind w:left="0" w:right="0" w:firstLine="0"/>
        <w:jc w:val="left"/>
      </w:pPr>
    </w:p>
    <w:p w:rsidR="00C822A8" w:rsidRDefault="00CF2E8D">
      <w:pPr>
        <w:ind w:left="-5" w:right="0"/>
      </w:pPr>
      <w:r>
        <w:t xml:space="preserve">Wejście do budynku Wysokiego wraz z Przychodnią Specjalistyczną z poziomu terenu. Wejście drzwiami samodzielnie otwieranymi, komunikacja pozioma i pionowa w budynku dostępna korytarzami, schodami, windami, szerokość korytarzy umożliwia poruszanie się osób na wózkach inwalidzkich. Posiada toalety dostosowane na potrzeby osób niepełnosprawnych w budynku głównym oraz na Oddziałach oraz w przejściu łączącym budynek Wysoki  z budynkiem administracyjnym. </w:t>
      </w:r>
    </w:p>
    <w:p w:rsidR="00C822A8" w:rsidRDefault="00C822A8">
      <w:pPr>
        <w:spacing w:after="39" w:line="259" w:lineRule="auto"/>
        <w:ind w:left="0" w:right="0" w:firstLine="0"/>
        <w:jc w:val="left"/>
      </w:pPr>
    </w:p>
    <w:p w:rsidR="00C822A8" w:rsidRDefault="00CF2E8D">
      <w:pPr>
        <w:ind w:left="-5" w:right="0"/>
      </w:pPr>
      <w:r>
        <w:lastRenderedPageBreak/>
        <w:t xml:space="preserve">Informacja na temat rozkładu pomieszczeń w budynku – tablice informacyjne na zewnątrz i wewnątrz budynku, informacja głosowa - portier oraz stanowiska rejestracji, brak pętli indukcyjnej.  Winda wyposażona jest w informację głosową. Oznaczenia pięter widoczne są z poziomu otwartej windy. </w:t>
      </w:r>
    </w:p>
    <w:p w:rsidR="00C822A8" w:rsidRDefault="00C822A8">
      <w:pPr>
        <w:spacing w:after="42" w:line="259" w:lineRule="auto"/>
        <w:ind w:left="0" w:right="0" w:firstLine="0"/>
        <w:jc w:val="left"/>
      </w:pPr>
    </w:p>
    <w:p w:rsidR="00C822A8" w:rsidRDefault="00CF2E8D">
      <w:pPr>
        <w:ind w:left="-5" w:right="0"/>
      </w:pPr>
      <w:r>
        <w:t xml:space="preserve">W budynku nie ma oznaczeń w alfabecie brajla ani oznaczeń kontrastowych lub w druku powiększonym dla osób niewidomych i słabowidzących.  </w:t>
      </w:r>
    </w:p>
    <w:p w:rsidR="00C822A8" w:rsidRDefault="00C822A8">
      <w:pPr>
        <w:spacing w:after="22" w:line="259" w:lineRule="auto"/>
        <w:ind w:left="0" w:right="0" w:firstLine="0"/>
        <w:jc w:val="left"/>
      </w:pPr>
    </w:p>
    <w:p w:rsidR="00C822A8" w:rsidRDefault="00CF2E8D">
      <w:pPr>
        <w:ind w:left="-5" w:right="0"/>
      </w:pPr>
      <w:r>
        <w:t xml:space="preserve">Miejsce parkingowe oznaczone znakami poziomym i pionowym.  </w:t>
      </w:r>
    </w:p>
    <w:p w:rsidR="00C822A8" w:rsidRDefault="00CF2E8D">
      <w:pPr>
        <w:ind w:left="-5" w:right="0"/>
      </w:pPr>
      <w:r>
        <w:t xml:space="preserve">Brak informacji prawa wstępu z psem asystującym i ewentualnych ograniczeniach, brak informacji o możliwości skorzystania z tłumacza języka migowego na miejscu lub online. </w:t>
      </w:r>
    </w:p>
    <w:p w:rsidR="00C822A8" w:rsidRDefault="00C822A8">
      <w:pPr>
        <w:spacing w:after="20" w:line="259" w:lineRule="auto"/>
        <w:ind w:left="0" w:right="0" w:firstLine="0"/>
        <w:jc w:val="left"/>
      </w:pPr>
    </w:p>
    <w:p w:rsidR="00C822A8" w:rsidRDefault="00CF2E8D">
      <w:pPr>
        <w:pStyle w:val="Nagwek2"/>
        <w:ind w:left="-5"/>
      </w:pPr>
      <w:r>
        <w:t xml:space="preserve">2/ Pawilon poradni – Poradnia, Iza Przyjęć, Laboratorium, wejście od strony ulicy Wojska Polskiego </w:t>
      </w:r>
    </w:p>
    <w:p w:rsidR="00C822A8" w:rsidRDefault="00C822A8">
      <w:pPr>
        <w:spacing w:after="20" w:line="259" w:lineRule="auto"/>
        <w:ind w:left="0" w:right="0" w:firstLine="0"/>
        <w:jc w:val="left"/>
      </w:pPr>
    </w:p>
    <w:p w:rsidR="00C822A8" w:rsidRDefault="00CF2E8D">
      <w:pPr>
        <w:ind w:left="-5" w:right="0"/>
      </w:pPr>
      <w:r>
        <w:t xml:space="preserve">Wejście do  budynku do Izby Przyjęć z poziomu schodów wraz z pochylnią. Wejście drzwiami samodzielnie otwieranymi, komunikacja pozioma w budynku dostępna korytarzem szerokość korytarzy umożliwia poruszanie się osób na wózkach inwalidzkich.  </w:t>
      </w:r>
    </w:p>
    <w:p w:rsidR="00C822A8" w:rsidRDefault="00CF2E8D">
      <w:pPr>
        <w:ind w:left="-5" w:right="0"/>
      </w:pPr>
      <w:r>
        <w:t xml:space="preserve">Wejście do  budynku do Laboratorium z poziomu schodów wraz z pochylnią. Istnieje również możliwość przejścia przez wejście z budynku Wysokiego. Wejście drzwiami samodzielnie otwieranymi, komunikacja pozioma w budynku dostępna korytarzem, szerokość korytarzy umożliwia poruszanie się osób na wózkach inwalidzkich.. </w:t>
      </w:r>
    </w:p>
    <w:p w:rsidR="00C822A8" w:rsidRDefault="00CF2E8D">
      <w:pPr>
        <w:ind w:left="-5" w:right="0"/>
      </w:pPr>
      <w:r>
        <w:t xml:space="preserve">Budynek posiada toalety dostosowane na potrzeby osób niepełnosprawnych: w części Izba Przyjęć oraz w części Poradni Zdrowia Psychicznego.   </w:t>
      </w:r>
    </w:p>
    <w:p w:rsidR="00C822A8" w:rsidRDefault="00C822A8">
      <w:pPr>
        <w:spacing w:after="20" w:line="259" w:lineRule="auto"/>
        <w:ind w:left="0" w:right="0" w:firstLine="0"/>
        <w:jc w:val="left"/>
      </w:pPr>
    </w:p>
    <w:p w:rsidR="00C822A8" w:rsidRDefault="00CF2E8D">
      <w:pPr>
        <w:ind w:left="-5" w:right="0"/>
      </w:pPr>
      <w:r>
        <w:t xml:space="preserve">Brak informacji prawa wstępu z psem asystującym i ewentualnych ograniczeniach, brak informacji o możliwości skorzystania z tłumacza języka migowego na miejscu lub online. </w:t>
      </w:r>
    </w:p>
    <w:p w:rsidR="00C822A8" w:rsidRDefault="00C822A8">
      <w:pPr>
        <w:spacing w:after="0" w:line="259" w:lineRule="auto"/>
        <w:ind w:left="0" w:right="0" w:firstLine="0"/>
        <w:jc w:val="left"/>
      </w:pPr>
    </w:p>
    <w:p w:rsidR="00C822A8" w:rsidRDefault="00CF2E8D">
      <w:pPr>
        <w:pStyle w:val="Nagwek2"/>
        <w:ind w:left="-5"/>
      </w:pPr>
      <w:r>
        <w:t>3/ Budynek parterowy (dawny budynek kotłowni) z Oddziałem V dziennym</w:t>
      </w:r>
      <w:r w:rsidR="007B1CAA">
        <w:t xml:space="preserve"> wraz z </w:t>
      </w:r>
      <w:r w:rsidR="00936C5A">
        <w:t>pododdziałem rehabilitacyjnym</w:t>
      </w:r>
      <w:r>
        <w:t>, wejście od strony ulicy Sybiraków</w:t>
      </w:r>
    </w:p>
    <w:p w:rsidR="00C822A8" w:rsidRDefault="00C822A8">
      <w:pPr>
        <w:spacing w:after="20" w:line="259" w:lineRule="auto"/>
        <w:ind w:left="0" w:right="0" w:firstLine="0"/>
        <w:jc w:val="left"/>
      </w:pPr>
    </w:p>
    <w:p w:rsidR="00C822A8" w:rsidRDefault="00CF2E8D">
      <w:pPr>
        <w:ind w:left="-5" w:right="0"/>
      </w:pPr>
      <w:r>
        <w:t>Wejście do  budynku parterowego w części Oddziału V z poziomu schodów, dostępna jest winda zewnętrzna.  Wejście drzwiami samodzielnie otwieranymi. Komunikacja w budynku dostępna korytarzami, szerokość korytarzy umożliwia poruszanie się osób na wózkach inwalidzkich. Nie posiada toalet dostosowanych na potrzeby osób niepełn</w:t>
      </w:r>
      <w:r w:rsidR="007B1CAA">
        <w:t xml:space="preserve">osprawnych. Istnieje natomiast </w:t>
      </w:r>
      <w:r>
        <w:t>moż</w:t>
      </w:r>
      <w:r w:rsidR="00936C5A">
        <w:t>liwość przejścia do budynku nr 1</w:t>
      </w:r>
      <w:r w:rsidR="007B1CAA">
        <w:t xml:space="preserve"> łącznikiem wewnętrznym, które</w:t>
      </w:r>
      <w:r>
        <w:t xml:space="preserve"> posiada</w:t>
      </w:r>
      <w:r w:rsidR="007B1CAA">
        <w:t>ją</w:t>
      </w:r>
      <w:r>
        <w:t xml:space="preserve"> toalet</w:t>
      </w:r>
      <w:r w:rsidR="007B1CAA">
        <w:t>y dostosowane</w:t>
      </w:r>
      <w:r>
        <w:t xml:space="preserve"> do potrzeb osób niepełnosprawnych. </w:t>
      </w:r>
    </w:p>
    <w:p w:rsidR="00C822A8" w:rsidRDefault="00C822A8">
      <w:pPr>
        <w:spacing w:after="22" w:line="259" w:lineRule="auto"/>
        <w:ind w:left="0" w:right="0" w:firstLine="0"/>
        <w:jc w:val="left"/>
      </w:pPr>
    </w:p>
    <w:p w:rsidR="00C822A8" w:rsidRDefault="00CF2E8D">
      <w:pPr>
        <w:ind w:left="-5" w:right="0"/>
      </w:pPr>
      <w:r>
        <w:t xml:space="preserve">W budynku nie zastosowano urządzeń i innych środków technicznych do obsługi osób słabosłyszących i niewidomych, brak pętli indukcyjnej. Brak informacji prawa wstępu z psem </w:t>
      </w:r>
      <w:r>
        <w:lastRenderedPageBreak/>
        <w:t xml:space="preserve">asystującym i ewentualnych ograniczeniach, brak informacji o możliwości skorzystania z tłumacza języka migowego na miejscu lub online. </w:t>
      </w:r>
    </w:p>
    <w:p w:rsidR="00C822A8" w:rsidRDefault="00CF2E8D">
      <w:pPr>
        <w:ind w:left="-5" w:right="0"/>
      </w:pPr>
      <w:r>
        <w:t xml:space="preserve">Nie posiada wyznaczonych miejsc parkingowych dla osób niepełnosprawnych  </w:t>
      </w:r>
    </w:p>
    <w:p w:rsidR="00C822A8" w:rsidRDefault="00C822A8">
      <w:pPr>
        <w:spacing w:after="0" w:line="259" w:lineRule="auto"/>
        <w:ind w:left="0" w:right="0" w:firstLine="0"/>
        <w:jc w:val="left"/>
      </w:pPr>
    </w:p>
    <w:p w:rsidR="00C822A8" w:rsidRDefault="00CF2E8D">
      <w:pPr>
        <w:ind w:left="-5" w:right="0"/>
      </w:pPr>
      <w:r>
        <w:t xml:space="preserve"> </w:t>
      </w:r>
    </w:p>
    <w:p w:rsidR="00C822A8" w:rsidRDefault="00C822A8">
      <w:pPr>
        <w:spacing w:after="22" w:line="259" w:lineRule="auto"/>
        <w:ind w:left="0" w:right="0" w:firstLine="0"/>
        <w:jc w:val="left"/>
      </w:pPr>
    </w:p>
    <w:p w:rsidR="00C822A8" w:rsidRDefault="00936C5A">
      <w:pPr>
        <w:pStyle w:val="Nagwek2"/>
        <w:ind w:left="-5"/>
      </w:pPr>
      <w:r>
        <w:t>4</w:t>
      </w:r>
      <w:r w:rsidR="00CF2E8D">
        <w:t xml:space="preserve">/ Budynek Administracyjny (budynek piętrowy) wraz z Oddziałem VI i VII,  wejście od strony ulicy Sybiraków </w:t>
      </w:r>
    </w:p>
    <w:p w:rsidR="00C822A8" w:rsidRDefault="00C822A8">
      <w:pPr>
        <w:spacing w:after="20" w:line="259" w:lineRule="auto"/>
        <w:ind w:left="0" w:right="0" w:firstLine="0"/>
        <w:jc w:val="left"/>
      </w:pPr>
    </w:p>
    <w:p w:rsidR="00C822A8" w:rsidRDefault="00CF2E8D">
      <w:pPr>
        <w:ind w:left="-5" w:right="0"/>
      </w:pPr>
      <w:r>
        <w:t xml:space="preserve">Wejście do części administracyjnej i Oddziału VII A i T z poziomu schodów, dostępna jest winda zewnętrzna. Wejście drzwiami samodzielnie otwieranymi.  </w:t>
      </w:r>
    </w:p>
    <w:p w:rsidR="00C822A8" w:rsidRDefault="00C822A8">
      <w:pPr>
        <w:spacing w:after="20" w:line="259" w:lineRule="auto"/>
        <w:ind w:left="0" w:right="0" w:firstLine="0"/>
        <w:jc w:val="left"/>
      </w:pPr>
    </w:p>
    <w:p w:rsidR="00C822A8" w:rsidRDefault="00CF2E8D">
      <w:pPr>
        <w:ind w:left="-5" w:right="0"/>
      </w:pPr>
      <w:r>
        <w:t xml:space="preserve">Wejście do Oddziału VI z poziomu schodów, dostępna jest  pochylnia z obustronnymi poręczami dostosowaną dla osób niepełnosprawnych. Wejście drzwiami samodzielnie otwieranymi. </w:t>
      </w:r>
    </w:p>
    <w:p w:rsidR="00936C5A" w:rsidRDefault="00936C5A" w:rsidP="00936C5A">
      <w:pPr>
        <w:spacing w:after="283"/>
        <w:ind w:left="-5" w:right="0"/>
      </w:pPr>
      <w:r>
        <w:t>Wejście do Oddziału VII usytuowanego na I piętrze budynku z poziomu schodów oraz windą z poziomu -1 i parteru.</w:t>
      </w:r>
      <w:r w:rsidRPr="00936C5A">
        <w:t xml:space="preserve"> </w:t>
      </w:r>
      <w:r>
        <w:t>Wejście drzwiami samodzielnie otwieranymi.</w:t>
      </w:r>
    </w:p>
    <w:p w:rsidR="00C822A8" w:rsidRDefault="00CF2E8D">
      <w:pPr>
        <w:ind w:left="-5" w:right="0"/>
      </w:pPr>
      <w:r>
        <w:t xml:space="preserve">Komunikacja w </w:t>
      </w:r>
      <w:r w:rsidR="00936C5A">
        <w:t>budynku</w:t>
      </w:r>
      <w:r>
        <w:t xml:space="preserve"> dostę</w:t>
      </w:r>
      <w:r w:rsidR="00936C5A">
        <w:t>pna korytarzami, schodami, winda</w:t>
      </w:r>
      <w:r>
        <w:t xml:space="preserve"> dostosowan</w:t>
      </w:r>
      <w:r w:rsidR="00936C5A">
        <w:t>a</w:t>
      </w:r>
      <w:r>
        <w:t xml:space="preserve"> dla niepełnosprawnych, szerokość korytarzy umożliwia poruszanie się osób na wózka</w:t>
      </w:r>
      <w:r w:rsidR="00936C5A">
        <w:t>ch inwalidzkich. Posiada toalety dostosowane</w:t>
      </w:r>
      <w:r>
        <w:t xml:space="preserve"> na potrzeby osób niepełnosprawnych</w:t>
      </w:r>
      <w:r w:rsidR="00936C5A">
        <w:t xml:space="preserve"> w Oddziałach oraz w części administracyjnej</w:t>
      </w:r>
      <w:r>
        <w:t xml:space="preserve">. Miejsce parkingowe oznaczone znakiem poziomym. </w:t>
      </w:r>
    </w:p>
    <w:p w:rsidR="00C822A8" w:rsidRDefault="00CF2E8D">
      <w:pPr>
        <w:spacing w:after="283"/>
        <w:ind w:left="-5" w:right="0"/>
      </w:pPr>
      <w:r>
        <w:t xml:space="preserve">W budynku nie zastosowano urządzeń i innych środków technicznych do obsługi osób słabosłyszących i niewidomych, brak pętli indukcyjnej. Brak informacji prawa wstępu z psem asystującym i ewentualnych ograniczeniach, brak informacji o możliwości skorzystania z tłumacza języka migowego na miejscu lub online. </w:t>
      </w:r>
    </w:p>
    <w:p w:rsidR="00C822A8" w:rsidRDefault="00CF2E8D">
      <w:pPr>
        <w:spacing w:after="280" w:line="240" w:lineRule="auto"/>
        <w:ind w:left="0" w:right="0" w:firstLine="0"/>
        <w:jc w:val="left"/>
      </w:pPr>
      <w:r>
        <w:rPr>
          <w:u w:val="single" w:color="000000"/>
        </w:rPr>
        <w:t>Zapewnienie osobom ze szczególnymi potrzebami możliwości ewakuacji lub ich uratowaniaw inny sposób:</w:t>
      </w:r>
    </w:p>
    <w:p w:rsidR="00C822A8" w:rsidRDefault="00CF2E8D">
      <w:pPr>
        <w:ind w:left="-5" w:right="0"/>
      </w:pPr>
      <w:r>
        <w:t xml:space="preserve"> – w Szpitalu obowiązuje dokument „Plan ewakuacji osób w przypadku pożaru, klęski żywiołowej lub podłożenia ładunku wybuchowego” i „ Instrukcja bezpieczeństwa pożarowego”, </w:t>
      </w:r>
    </w:p>
    <w:p w:rsidR="00C822A8" w:rsidRDefault="00CF2E8D">
      <w:pPr>
        <w:numPr>
          <w:ilvl w:val="0"/>
          <w:numId w:val="1"/>
        </w:numPr>
        <w:ind w:right="0" w:hanging="130"/>
      </w:pPr>
      <w:r>
        <w:t xml:space="preserve">wszystkie oddziały szpitalne mają wyznaczone kierunki ewakuacji i rejony zbiórek, ewakuacja dwóch etapach – ewakuacja wewnętrzna do sąsiedniej strefy pożarowej, ewakuacja zewnętrzna  na zewnątrz budynku do wyznaczonych miejsc, </w:t>
      </w:r>
    </w:p>
    <w:p w:rsidR="00C822A8" w:rsidRDefault="00CF2E8D">
      <w:pPr>
        <w:numPr>
          <w:ilvl w:val="0"/>
          <w:numId w:val="1"/>
        </w:numPr>
        <w:ind w:right="0" w:hanging="130"/>
      </w:pPr>
      <w:r>
        <w:t xml:space="preserve">w trakcie szkoleń zwraca się uwagę na kolejność ewakuacji pacjentów - w pierwszej kolejności pacjenci nie poruszający się samodzielnie, w 2 kolejności o ograniczonej  zdolności ruchowej, w 3 kolejności pacjenci mogący poruszać się samodzielnie, </w:t>
      </w:r>
    </w:p>
    <w:p w:rsidR="00C822A8" w:rsidRDefault="00CF2E8D">
      <w:pPr>
        <w:numPr>
          <w:ilvl w:val="0"/>
          <w:numId w:val="1"/>
        </w:numPr>
        <w:ind w:right="0" w:hanging="130"/>
      </w:pPr>
      <w:r>
        <w:t xml:space="preserve">wszystkie Oddziały zaopatrzone są w nosze, nosze na kółkach, wózki inwalidzkie, </w:t>
      </w:r>
    </w:p>
    <w:p w:rsidR="00C822A8" w:rsidRDefault="00CF2E8D">
      <w:pPr>
        <w:numPr>
          <w:ilvl w:val="0"/>
          <w:numId w:val="1"/>
        </w:numPr>
        <w:spacing w:after="203"/>
        <w:ind w:right="0" w:hanging="130"/>
      </w:pPr>
      <w:r>
        <w:lastRenderedPageBreak/>
        <w:t xml:space="preserve">w Szpitalu jest formacja OC – drużyna ratownictwa medycznego – sformowana z pracowników obsługi, która w czasie ewakuacji wspiera działanie personelu zagrożonych oddziałów. </w:t>
      </w:r>
    </w:p>
    <w:p w:rsidR="00C822A8" w:rsidRDefault="00C822A8">
      <w:pPr>
        <w:spacing w:after="0" w:line="259" w:lineRule="auto"/>
        <w:ind w:left="0" w:right="0" w:firstLine="0"/>
        <w:jc w:val="left"/>
      </w:pPr>
    </w:p>
    <w:sectPr w:rsidR="00C822A8" w:rsidSect="002D5B16">
      <w:pgSz w:w="11906" w:h="16838"/>
      <w:pgMar w:top="1464" w:right="1413" w:bottom="1712" w:left="1416"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52276"/>
    <w:multiLevelType w:val="hybridMultilevel"/>
    <w:tmpl w:val="9134FF40"/>
    <w:lvl w:ilvl="0" w:tplc="CD641082">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B2E16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E6DE5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7AD9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82957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A4D82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2C6BF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9ED57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E8588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822A8"/>
    <w:rsid w:val="002D5B16"/>
    <w:rsid w:val="006D4690"/>
    <w:rsid w:val="0071044C"/>
    <w:rsid w:val="007B1CAA"/>
    <w:rsid w:val="00936C5A"/>
    <w:rsid w:val="009B52B8"/>
    <w:rsid w:val="00C822A8"/>
    <w:rsid w:val="00CF2E8D"/>
    <w:rsid w:val="00D17683"/>
    <w:rsid w:val="00E26A0F"/>
    <w:rsid w:val="00E464CF"/>
    <w:rsid w:val="00F153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B16"/>
    <w:pPr>
      <w:spacing w:after="8" w:line="271" w:lineRule="auto"/>
      <w:ind w:left="10" w:right="9" w:hanging="10"/>
      <w:jc w:val="both"/>
    </w:pPr>
    <w:rPr>
      <w:rFonts w:ascii="Calibri" w:eastAsia="Calibri" w:hAnsi="Calibri" w:cs="Calibri"/>
      <w:color w:val="000000"/>
      <w:sz w:val="24"/>
    </w:rPr>
  </w:style>
  <w:style w:type="paragraph" w:styleId="Nagwek1">
    <w:name w:val="heading 1"/>
    <w:next w:val="Normalny"/>
    <w:link w:val="Nagwek1Znak"/>
    <w:uiPriority w:val="9"/>
    <w:unhideWhenUsed/>
    <w:qFormat/>
    <w:rsid w:val="002D5B16"/>
    <w:pPr>
      <w:keepNext/>
      <w:keepLines/>
      <w:spacing w:after="285"/>
      <w:ind w:left="10" w:hanging="10"/>
      <w:outlineLvl w:val="0"/>
    </w:pPr>
    <w:rPr>
      <w:rFonts w:ascii="Calibri" w:eastAsia="Calibri" w:hAnsi="Calibri" w:cs="Calibri"/>
      <w:b/>
      <w:color w:val="000000"/>
      <w:sz w:val="26"/>
    </w:rPr>
  </w:style>
  <w:style w:type="paragraph" w:styleId="Nagwek2">
    <w:name w:val="heading 2"/>
    <w:next w:val="Normalny"/>
    <w:link w:val="Nagwek2Znak"/>
    <w:uiPriority w:val="9"/>
    <w:unhideWhenUsed/>
    <w:qFormat/>
    <w:rsid w:val="002D5B16"/>
    <w:pPr>
      <w:keepNext/>
      <w:keepLines/>
      <w:spacing w:after="11" w:line="268" w:lineRule="auto"/>
      <w:ind w:left="10" w:hanging="10"/>
      <w:outlineLvl w:val="1"/>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D5B16"/>
    <w:rPr>
      <w:rFonts w:ascii="Calibri" w:eastAsia="Calibri" w:hAnsi="Calibri" w:cs="Calibri"/>
      <w:b/>
      <w:color w:val="000000"/>
      <w:sz w:val="24"/>
    </w:rPr>
  </w:style>
  <w:style w:type="character" w:customStyle="1" w:styleId="Nagwek1Znak">
    <w:name w:val="Nagłówek 1 Znak"/>
    <w:link w:val="Nagwek1"/>
    <w:rsid w:val="002D5B16"/>
    <w:rPr>
      <w:rFonts w:ascii="Calibri" w:eastAsia="Calibri" w:hAnsi="Calibri" w:cs="Calibri"/>
      <w:b/>
      <w:color w:val="000000"/>
      <w:sz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po.gov.pl/" TargetMode="Externa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zlp.pl/" TargetMode="External"/><Relationship Id="rId5" Type="http://schemas.openxmlformats.org/officeDocument/2006/relationships/hyperlink" Target="http://www.wzlp.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1320</Words>
  <Characters>7922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aurbaniak</dc:creator>
  <cp:lastModifiedBy>aurbaniak</cp:lastModifiedBy>
  <cp:revision>4</cp:revision>
  <dcterms:created xsi:type="dcterms:W3CDTF">2024-05-07T08:03:00Z</dcterms:created>
  <dcterms:modified xsi:type="dcterms:W3CDTF">2024-05-07T08:34:00Z</dcterms:modified>
</cp:coreProperties>
</file>